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5514" w14:textId="33CFA157" w:rsidR="00795571" w:rsidRPr="00795571" w:rsidRDefault="009B41D2" w:rsidP="00795571">
      <w:pPr>
        <w:spacing w:before="100" w:beforeAutospacing="1" w:after="100" w:afterAutospacing="1" w:line="240" w:lineRule="auto"/>
        <w:jc w:val="center"/>
        <w:rPr>
          <w:rFonts w:eastAsia="Times New Roman"/>
          <w:sz w:val="34"/>
          <w:szCs w:val="34"/>
        </w:rPr>
      </w:pP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2E7DBD1" wp14:editId="3F6D565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19175" cy="1019175"/>
            <wp:effectExtent l="0" t="0" r="9525" b="952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571" w:rsidRPr="00795571">
        <w:rPr>
          <w:rFonts w:eastAsia="Times New Roman"/>
          <w:b/>
          <w:bCs/>
          <w:color w:val="000000"/>
          <w:sz w:val="34"/>
          <w:szCs w:val="34"/>
        </w:rPr>
        <w:t>PROCLAMATION</w:t>
      </w:r>
    </w:p>
    <w:p w14:paraId="758ABF46" w14:textId="1DDFF53B" w:rsidR="00795571" w:rsidRPr="00795571" w:rsidRDefault="00795571" w:rsidP="00795571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</w:rPr>
      </w:pPr>
      <w:r w:rsidRPr="00795571">
        <w:rPr>
          <w:rFonts w:eastAsia="Times New Roman"/>
          <w:b/>
          <w:bCs/>
          <w:color w:val="000000"/>
          <w:szCs w:val="24"/>
        </w:rPr>
        <w:t>FOR</w:t>
      </w:r>
    </w:p>
    <w:p w14:paraId="66D8C68E" w14:textId="77777777" w:rsidR="00795571" w:rsidRPr="00795571" w:rsidRDefault="00795571" w:rsidP="00795571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</w:rPr>
      </w:pPr>
      <w:r w:rsidRPr="00795571">
        <w:rPr>
          <w:rFonts w:eastAsia="Times New Roman"/>
          <w:b/>
          <w:bCs/>
          <w:smallCaps/>
          <w:color w:val="000000"/>
          <w:sz w:val="36"/>
          <w:szCs w:val="36"/>
        </w:rPr>
        <w:t xml:space="preserve">   Leonard  E.  </w:t>
      </w:r>
      <w:proofErr w:type="spellStart"/>
      <w:r w:rsidRPr="00795571">
        <w:rPr>
          <w:rFonts w:eastAsia="Times New Roman"/>
          <w:b/>
          <w:bCs/>
          <w:smallCaps/>
          <w:color w:val="000000"/>
          <w:sz w:val="36"/>
          <w:szCs w:val="36"/>
        </w:rPr>
        <w:t>Stoecker</w:t>
      </w:r>
      <w:proofErr w:type="spellEnd"/>
    </w:p>
    <w:p w14:paraId="2546259B" w14:textId="77777777" w:rsidR="00795571" w:rsidRPr="00795571" w:rsidRDefault="00795571" w:rsidP="00795571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</w:rPr>
      </w:pPr>
      <w:r w:rsidRPr="00795571">
        <w:rPr>
          <w:rFonts w:eastAsia="Times New Roman"/>
          <w:b/>
          <w:bCs/>
          <w:color w:val="000000"/>
          <w:sz w:val="28"/>
          <w:szCs w:val="28"/>
        </w:rPr>
        <w:t>    Eminent Past Prior</w:t>
      </w:r>
    </w:p>
    <w:p w14:paraId="0F1D73FE" w14:textId="77777777" w:rsidR="00795571" w:rsidRPr="00795571" w:rsidRDefault="00795571" w:rsidP="00795571">
      <w:pPr>
        <w:spacing w:after="120" w:line="240" w:lineRule="auto"/>
        <w:rPr>
          <w:rFonts w:eastAsia="Times New Roman"/>
          <w:sz w:val="22"/>
        </w:rPr>
      </w:pPr>
      <w:r w:rsidRPr="00795571">
        <w:rPr>
          <w:rFonts w:eastAsia="Times New Roman"/>
          <w:b/>
          <w:bCs/>
          <w:color w:val="000000"/>
          <w:sz w:val="32"/>
          <w:szCs w:val="32"/>
        </w:rPr>
        <w:t>WHEREAS:  </w:t>
      </w:r>
      <w:r w:rsidRPr="00795571">
        <w:rPr>
          <w:rFonts w:eastAsia="Times New Roman"/>
          <w:b/>
          <w:bCs/>
          <w:color w:val="000000"/>
          <w:szCs w:val="24"/>
        </w:rPr>
        <w:t xml:space="preserve">The Supreme Convent General on High has seen fit in his infinite wisdom to call upon Leonard E. </w:t>
      </w:r>
      <w:proofErr w:type="spellStart"/>
      <w:r w:rsidRPr="00795571">
        <w:rPr>
          <w:rFonts w:eastAsia="Times New Roman"/>
          <w:b/>
          <w:bCs/>
          <w:color w:val="000000"/>
          <w:szCs w:val="24"/>
        </w:rPr>
        <w:t>Stoecker</w:t>
      </w:r>
      <w:proofErr w:type="spellEnd"/>
      <w:r w:rsidRPr="00795571">
        <w:rPr>
          <w:rFonts w:eastAsia="Times New Roman"/>
          <w:b/>
          <w:bCs/>
          <w:color w:val="000000"/>
          <w:szCs w:val="24"/>
        </w:rPr>
        <w:t xml:space="preserve"> to lay down his working tools and become a member of his official family on October 9, 2020; and</w:t>
      </w:r>
    </w:p>
    <w:p w14:paraId="77F79217" w14:textId="77777777" w:rsidR="00795571" w:rsidRPr="00795571" w:rsidRDefault="00795571" w:rsidP="00795571">
      <w:pPr>
        <w:spacing w:after="120" w:line="240" w:lineRule="auto"/>
        <w:rPr>
          <w:rFonts w:eastAsia="Times New Roman"/>
          <w:sz w:val="22"/>
        </w:rPr>
      </w:pPr>
      <w:r w:rsidRPr="00795571">
        <w:rPr>
          <w:rFonts w:eastAsia="Times New Roman"/>
          <w:b/>
          <w:bCs/>
          <w:color w:val="000000"/>
          <w:sz w:val="32"/>
          <w:szCs w:val="32"/>
        </w:rPr>
        <w:t>WHEREAS:  </w:t>
      </w:r>
      <w:r w:rsidRPr="00795571">
        <w:rPr>
          <w:rFonts w:eastAsia="Times New Roman"/>
          <w:b/>
          <w:bCs/>
          <w:color w:val="000000"/>
          <w:szCs w:val="24"/>
        </w:rPr>
        <w:t xml:space="preserve">Leonard E. </w:t>
      </w:r>
      <w:proofErr w:type="spellStart"/>
      <w:r w:rsidRPr="00795571">
        <w:rPr>
          <w:rFonts w:eastAsia="Times New Roman"/>
          <w:b/>
          <w:bCs/>
          <w:color w:val="000000"/>
          <w:szCs w:val="24"/>
        </w:rPr>
        <w:t>Stoecker</w:t>
      </w:r>
      <w:proofErr w:type="spellEnd"/>
      <w:r w:rsidRPr="00795571">
        <w:rPr>
          <w:rFonts w:eastAsia="Times New Roman"/>
          <w:b/>
          <w:bCs/>
          <w:color w:val="000000"/>
          <w:szCs w:val="24"/>
        </w:rPr>
        <w:t xml:space="preserve"> served his Country and retired with 24 years of military service; and</w:t>
      </w:r>
    </w:p>
    <w:p w14:paraId="6FAC6CBF" w14:textId="77777777" w:rsidR="00795571" w:rsidRPr="00795571" w:rsidRDefault="00795571" w:rsidP="00795571">
      <w:pPr>
        <w:spacing w:after="120" w:line="240" w:lineRule="auto"/>
        <w:rPr>
          <w:rFonts w:eastAsia="Times New Roman"/>
          <w:sz w:val="22"/>
        </w:rPr>
      </w:pPr>
      <w:r w:rsidRPr="00795571">
        <w:rPr>
          <w:rFonts w:eastAsia="Times New Roman"/>
          <w:b/>
          <w:bCs/>
          <w:color w:val="000000"/>
          <w:sz w:val="32"/>
          <w:szCs w:val="32"/>
        </w:rPr>
        <w:t>WHEREAS:  </w:t>
      </w:r>
      <w:r w:rsidRPr="00795571">
        <w:rPr>
          <w:rFonts w:eastAsia="Times New Roman"/>
          <w:b/>
          <w:bCs/>
          <w:color w:val="000000"/>
          <w:szCs w:val="24"/>
        </w:rPr>
        <w:t xml:space="preserve">Leonard E. </w:t>
      </w:r>
      <w:proofErr w:type="spellStart"/>
      <w:r w:rsidRPr="00795571">
        <w:rPr>
          <w:rFonts w:eastAsia="Times New Roman"/>
          <w:b/>
          <w:bCs/>
          <w:color w:val="000000"/>
          <w:szCs w:val="24"/>
        </w:rPr>
        <w:t>Stoecker</w:t>
      </w:r>
      <w:proofErr w:type="spellEnd"/>
      <w:r w:rsidRPr="00795571">
        <w:rPr>
          <w:rFonts w:eastAsia="Times New Roman"/>
          <w:b/>
          <w:bCs/>
          <w:color w:val="000000"/>
          <w:szCs w:val="24"/>
        </w:rPr>
        <w:t xml:space="preserve"> served his Lodge as Worshipful Master, his Chapter as Excellent High Priest, his Council as Thrice Illustrious Master, his Commandery as Eminent Commander and was chosen to be received as a Knight of the York Cross of Honour; and</w:t>
      </w:r>
    </w:p>
    <w:p w14:paraId="44D4C6E9" w14:textId="77777777" w:rsidR="00795571" w:rsidRPr="00795571" w:rsidRDefault="00795571" w:rsidP="00795571">
      <w:pPr>
        <w:spacing w:after="120" w:line="240" w:lineRule="auto"/>
        <w:rPr>
          <w:rFonts w:eastAsia="Times New Roman"/>
          <w:sz w:val="22"/>
        </w:rPr>
      </w:pPr>
      <w:r w:rsidRPr="00795571">
        <w:rPr>
          <w:rFonts w:eastAsia="Times New Roman"/>
          <w:b/>
          <w:bCs/>
          <w:color w:val="000000"/>
          <w:sz w:val="32"/>
          <w:szCs w:val="32"/>
        </w:rPr>
        <w:t>WHEREAS:  </w:t>
      </w:r>
      <w:r w:rsidRPr="00795571">
        <w:rPr>
          <w:rFonts w:eastAsia="Times New Roman"/>
          <w:b/>
          <w:bCs/>
          <w:color w:val="000000"/>
          <w:szCs w:val="24"/>
        </w:rPr>
        <w:t xml:space="preserve">Knight </w:t>
      </w:r>
      <w:proofErr w:type="spellStart"/>
      <w:r w:rsidRPr="00795571">
        <w:rPr>
          <w:rFonts w:eastAsia="Times New Roman"/>
          <w:b/>
          <w:bCs/>
          <w:color w:val="000000"/>
          <w:szCs w:val="24"/>
        </w:rPr>
        <w:t>Stoecker</w:t>
      </w:r>
      <w:proofErr w:type="spellEnd"/>
      <w:r w:rsidRPr="00795571">
        <w:rPr>
          <w:rFonts w:eastAsia="Times New Roman"/>
          <w:b/>
          <w:bCs/>
          <w:color w:val="000000"/>
          <w:szCs w:val="24"/>
        </w:rPr>
        <w:t xml:space="preserve"> served Illinois Priory No. 11 with honor, dignity, and respect for others, and rose to the rank of Eminent Prior; and</w:t>
      </w:r>
    </w:p>
    <w:p w14:paraId="31DFA54C" w14:textId="77777777" w:rsidR="00795571" w:rsidRPr="00795571" w:rsidRDefault="00795571" w:rsidP="00795571">
      <w:pPr>
        <w:spacing w:after="120" w:line="240" w:lineRule="auto"/>
        <w:rPr>
          <w:rFonts w:eastAsia="Times New Roman"/>
          <w:sz w:val="22"/>
        </w:rPr>
      </w:pPr>
      <w:r w:rsidRPr="00795571">
        <w:rPr>
          <w:rFonts w:eastAsia="Times New Roman"/>
          <w:b/>
          <w:bCs/>
          <w:color w:val="000000"/>
          <w:sz w:val="32"/>
          <w:szCs w:val="32"/>
        </w:rPr>
        <w:t>WHEREAS:  </w:t>
      </w:r>
      <w:r w:rsidRPr="00795571">
        <w:rPr>
          <w:rFonts w:eastAsia="Times New Roman"/>
          <w:b/>
          <w:bCs/>
          <w:color w:val="000000"/>
          <w:szCs w:val="24"/>
        </w:rPr>
        <w:t xml:space="preserve">Eminent Past Prior </w:t>
      </w:r>
      <w:proofErr w:type="spellStart"/>
      <w:r w:rsidRPr="00795571">
        <w:rPr>
          <w:rFonts w:eastAsia="Times New Roman"/>
          <w:b/>
          <w:bCs/>
          <w:color w:val="000000"/>
          <w:szCs w:val="24"/>
        </w:rPr>
        <w:t>Stoecker</w:t>
      </w:r>
      <w:proofErr w:type="spellEnd"/>
      <w:r w:rsidRPr="00795571">
        <w:rPr>
          <w:rFonts w:eastAsia="Times New Roman"/>
          <w:b/>
          <w:bCs/>
          <w:color w:val="000000"/>
          <w:szCs w:val="24"/>
        </w:rPr>
        <w:t xml:space="preserve"> has devoted his efforts and energies very diligently on behalf of the Illinois Priory and the Convent General of the United States of America.</w:t>
      </w:r>
    </w:p>
    <w:p w14:paraId="6BD5277A" w14:textId="77777777" w:rsidR="00795571" w:rsidRPr="00795571" w:rsidRDefault="00795571" w:rsidP="00795571">
      <w:pPr>
        <w:spacing w:after="120" w:line="240" w:lineRule="auto"/>
        <w:rPr>
          <w:rFonts w:eastAsia="Times New Roman"/>
          <w:sz w:val="22"/>
        </w:rPr>
      </w:pPr>
      <w:r w:rsidRPr="00795571">
        <w:rPr>
          <w:rFonts w:eastAsia="Times New Roman"/>
          <w:b/>
          <w:bCs/>
          <w:color w:val="000000"/>
          <w:sz w:val="32"/>
          <w:szCs w:val="32"/>
        </w:rPr>
        <w:t>NOW, THEREFORE IT IS ORDERED, </w:t>
      </w:r>
      <w:r w:rsidRPr="00795571">
        <w:rPr>
          <w:rFonts w:eastAsia="Times New Roman"/>
          <w:b/>
          <w:bCs/>
          <w:color w:val="000000"/>
          <w:sz w:val="28"/>
          <w:szCs w:val="28"/>
        </w:rPr>
        <w:t>that this notice be posted on the KYCH-IL website and sent to all members that they receive notice thereof.</w:t>
      </w:r>
    </w:p>
    <w:p w14:paraId="6B586F79" w14:textId="77777777" w:rsidR="00795571" w:rsidRPr="00795571" w:rsidRDefault="00795571" w:rsidP="00795571">
      <w:pPr>
        <w:spacing w:before="100" w:beforeAutospacing="1" w:after="100" w:afterAutospacing="1" w:line="240" w:lineRule="auto"/>
        <w:rPr>
          <w:rFonts w:eastAsia="Times New Roman"/>
          <w:sz w:val="22"/>
        </w:rPr>
      </w:pPr>
      <w:r w:rsidRPr="00795571">
        <w:rPr>
          <w:rFonts w:ascii="Brush Script MT" w:eastAsia="Times New Roman" w:hAnsi="Brush Script MT"/>
          <w:b/>
          <w:bCs/>
          <w:color w:val="000000"/>
          <w:sz w:val="44"/>
          <w:szCs w:val="44"/>
        </w:rPr>
        <w:t>Earl F. Wys</w:t>
      </w:r>
    </w:p>
    <w:p w14:paraId="3AB97469" w14:textId="77777777" w:rsidR="00795571" w:rsidRPr="00795571" w:rsidRDefault="00795571" w:rsidP="00795571">
      <w:pPr>
        <w:spacing w:before="100" w:beforeAutospacing="1" w:after="100" w:afterAutospacing="1" w:line="240" w:lineRule="auto"/>
        <w:rPr>
          <w:rFonts w:eastAsia="Times New Roman"/>
          <w:sz w:val="22"/>
        </w:rPr>
      </w:pPr>
      <w:r w:rsidRPr="00795571">
        <w:rPr>
          <w:rFonts w:eastAsia="Times New Roman"/>
          <w:b/>
          <w:bCs/>
          <w:color w:val="000000"/>
          <w:szCs w:val="24"/>
        </w:rPr>
        <w:t>Earl F. Wys, KYGCH                      </w:t>
      </w:r>
    </w:p>
    <w:p w14:paraId="77B3B8EE" w14:textId="77777777" w:rsidR="00795571" w:rsidRPr="00795571" w:rsidRDefault="00795571" w:rsidP="00795571">
      <w:pPr>
        <w:spacing w:before="100" w:beforeAutospacing="1" w:after="100" w:afterAutospacing="1" w:line="240" w:lineRule="auto"/>
        <w:rPr>
          <w:rFonts w:eastAsia="Times New Roman"/>
          <w:sz w:val="22"/>
        </w:rPr>
      </w:pPr>
      <w:r w:rsidRPr="00795571">
        <w:rPr>
          <w:rFonts w:eastAsia="Times New Roman"/>
          <w:b/>
          <w:bCs/>
          <w:color w:val="000000"/>
          <w:szCs w:val="24"/>
        </w:rPr>
        <w:t>    Eminent Prior,                                       Attest:</w:t>
      </w:r>
    </w:p>
    <w:p w14:paraId="44CA8C08" w14:textId="77777777" w:rsidR="00795571" w:rsidRPr="00795571" w:rsidRDefault="00795571" w:rsidP="00795571">
      <w:pPr>
        <w:spacing w:before="100" w:beforeAutospacing="1" w:after="100" w:afterAutospacing="1" w:line="240" w:lineRule="auto"/>
        <w:rPr>
          <w:rFonts w:eastAsia="Times New Roman"/>
          <w:sz w:val="22"/>
        </w:rPr>
      </w:pPr>
      <w:r w:rsidRPr="00795571">
        <w:rPr>
          <w:rFonts w:eastAsia="Times New Roman"/>
          <w:b/>
          <w:bCs/>
          <w:color w:val="000000"/>
          <w:szCs w:val="24"/>
        </w:rPr>
        <w:t>   Illinois Priory No. 11</w:t>
      </w:r>
      <w:r w:rsidRPr="00795571">
        <w:rPr>
          <w:rFonts w:eastAsia="Times New Roman"/>
          <w:b/>
          <w:bCs/>
          <w:color w:val="000000"/>
          <w:sz w:val="32"/>
          <w:szCs w:val="32"/>
        </w:rPr>
        <w:t>                      </w:t>
      </w:r>
      <w:r w:rsidRPr="00795571">
        <w:rPr>
          <w:rFonts w:ascii="Brush Script MT" w:eastAsia="Times New Roman" w:hAnsi="Brush Script MT"/>
          <w:b/>
          <w:bCs/>
          <w:color w:val="000000"/>
          <w:sz w:val="32"/>
          <w:szCs w:val="32"/>
        </w:rPr>
        <w:t>Ronald E. Fullerlove</w:t>
      </w:r>
    </w:p>
    <w:p w14:paraId="296AD544" w14:textId="77777777" w:rsidR="00795571" w:rsidRPr="00795571" w:rsidRDefault="00795571" w:rsidP="00795571">
      <w:pPr>
        <w:spacing w:before="100" w:beforeAutospacing="1" w:after="100" w:afterAutospacing="1" w:line="240" w:lineRule="auto"/>
        <w:rPr>
          <w:rFonts w:eastAsia="Times New Roman"/>
          <w:sz w:val="22"/>
        </w:rPr>
      </w:pPr>
      <w:r w:rsidRPr="00795571">
        <w:rPr>
          <w:rFonts w:ascii="Brush Script MT" w:eastAsia="Times New Roman" w:hAnsi="Brush Script MT"/>
          <w:b/>
          <w:bCs/>
          <w:color w:val="000000"/>
          <w:sz w:val="32"/>
          <w:szCs w:val="32"/>
        </w:rPr>
        <w:t>                                    </w:t>
      </w:r>
      <w:r w:rsidRPr="00795571">
        <w:rPr>
          <w:rFonts w:eastAsia="Times New Roman"/>
          <w:b/>
          <w:bCs/>
          <w:color w:val="000000"/>
          <w:szCs w:val="24"/>
        </w:rPr>
        <w:t>Ronald E. Fullerlove, PP, KYGCH</w:t>
      </w:r>
      <w:r w:rsidRPr="00795571">
        <w:rPr>
          <w:rFonts w:eastAsia="Times New Roman"/>
          <w:b/>
          <w:bCs/>
          <w:color w:val="000000"/>
          <w:sz w:val="32"/>
          <w:szCs w:val="32"/>
        </w:rPr>
        <w:t>       </w:t>
      </w:r>
    </w:p>
    <w:p w14:paraId="771A0E16" w14:textId="49AD5D9A" w:rsidR="00E424B4" w:rsidRDefault="00795571" w:rsidP="00795571">
      <w:pPr>
        <w:spacing w:before="100" w:beforeAutospacing="1" w:after="100" w:afterAutospacing="1" w:line="240" w:lineRule="auto"/>
      </w:pPr>
      <w:r w:rsidRPr="00795571">
        <w:rPr>
          <w:rFonts w:eastAsia="Times New Roman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 </w:t>
      </w:r>
      <w:r w:rsidRPr="00795571">
        <w:rPr>
          <w:rFonts w:eastAsia="Times New Roman"/>
          <w:b/>
          <w:bCs/>
          <w:color w:val="000000"/>
          <w:szCs w:val="24"/>
        </w:rPr>
        <w:t>Registrar - Illinois Priory No. 11</w:t>
      </w:r>
    </w:p>
    <w:sectPr w:rsidR="00E4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71"/>
    <w:rsid w:val="00795571"/>
    <w:rsid w:val="009B41D2"/>
    <w:rsid w:val="00E4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D93B"/>
  <w15:chartTrackingRefBased/>
  <w15:docId w15:val="{4A9C7C9B-6EA6-42C2-8874-01767644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McDorman</dc:creator>
  <cp:keywords/>
  <dc:description/>
  <cp:lastModifiedBy>Michael McDorman</cp:lastModifiedBy>
  <cp:revision>2</cp:revision>
  <dcterms:created xsi:type="dcterms:W3CDTF">2021-06-22T17:21:00Z</dcterms:created>
  <dcterms:modified xsi:type="dcterms:W3CDTF">2021-06-22T19:15:00Z</dcterms:modified>
</cp:coreProperties>
</file>